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BCA" w:rsidRPr="00944BCA" w:rsidRDefault="00944BCA" w:rsidP="00944BCA">
      <w:pPr>
        <w:spacing w:after="0" w:line="240" w:lineRule="auto"/>
        <w:ind w:right="132"/>
        <w:contextualSpacing/>
        <w:rPr>
          <w:rFonts w:ascii="Times New Roman" w:hAnsi="Times New Roman" w:cs="Times New Roman"/>
          <w:b/>
          <w:sz w:val="20"/>
          <w:szCs w:val="20"/>
        </w:rPr>
      </w:pPr>
      <w:r w:rsidRPr="00944BCA">
        <w:rPr>
          <w:rFonts w:ascii="Times New Roman" w:hAnsi="Times New Roman" w:cs="Times New Roman"/>
          <w:b/>
          <w:sz w:val="20"/>
          <w:szCs w:val="20"/>
        </w:rPr>
        <w:t>Практическая работа № 7</w:t>
      </w:r>
    </w:p>
    <w:p w:rsidR="001867F6" w:rsidRPr="00944BCA" w:rsidRDefault="00944BCA" w:rsidP="00944BCA">
      <w:pPr>
        <w:spacing w:after="0"/>
        <w:rPr>
          <w:rFonts w:ascii="Times New Roman" w:hAnsi="Times New Roman" w:cs="Times New Roman"/>
          <w:sz w:val="20"/>
          <w:szCs w:val="20"/>
        </w:rPr>
      </w:pPr>
      <w:r w:rsidRPr="00944BCA">
        <w:rPr>
          <w:rFonts w:ascii="Times New Roman" w:hAnsi="Times New Roman" w:cs="Times New Roman"/>
          <w:sz w:val="20"/>
          <w:szCs w:val="20"/>
        </w:rPr>
        <w:t>Советское общество в середине 1960-х – начале1980-х гг.</w:t>
      </w: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Учебная </w:t>
      </w:r>
      <w:proofErr w:type="gramStart"/>
      <w:r w:rsidRPr="00944BCA">
        <w:rPr>
          <w:rFonts w:ascii="Times New Roman" w:hAnsi="Times New Roman" w:cs="Times New Roman"/>
          <w:color w:val="111115"/>
          <w:sz w:val="20"/>
          <w:szCs w:val="20"/>
          <w:shd w:val="clear" w:color="auto" w:fill="FFFFFF"/>
        </w:rPr>
        <w:t>цель:  формирование</w:t>
      </w:r>
      <w:proofErr w:type="gramEnd"/>
      <w:r w:rsidRPr="00944BCA">
        <w:rPr>
          <w:rFonts w:ascii="Times New Roman" w:hAnsi="Times New Roman" w:cs="Times New Roman"/>
          <w:color w:val="111115"/>
          <w:sz w:val="20"/>
          <w:szCs w:val="20"/>
          <w:shd w:val="clear" w:color="auto" w:fill="FFFFFF"/>
        </w:rPr>
        <w:t> умения изучать письменные источники,  извлекать из них новые знания. Учебные </w:t>
      </w:r>
      <w:proofErr w:type="gramStart"/>
      <w:r w:rsidRPr="00944BCA">
        <w:rPr>
          <w:rFonts w:ascii="Times New Roman" w:hAnsi="Times New Roman" w:cs="Times New Roman"/>
          <w:color w:val="111115"/>
          <w:sz w:val="20"/>
          <w:szCs w:val="20"/>
          <w:shd w:val="clear" w:color="auto" w:fill="FFFFFF"/>
        </w:rPr>
        <w:t>задачи:   </w:t>
      </w:r>
      <w:proofErr w:type="gramEnd"/>
      <w:r w:rsidRPr="00944BCA">
        <w:rPr>
          <w:rFonts w:ascii="Times New Roman" w:hAnsi="Times New Roman" w:cs="Times New Roman"/>
          <w:color w:val="111115"/>
          <w:sz w:val="20"/>
          <w:szCs w:val="20"/>
          <w:shd w:val="clear" w:color="auto" w:fill="FFFFFF"/>
        </w:rPr>
        <w:t>научиться работать с источниками, научиться   обосновывать свою точку зрения в дискуссии по исторической тематике,  научиться работать со схемами, научиться работать с </w:t>
      </w:r>
      <w:proofErr w:type="spellStart"/>
      <w:r w:rsidRPr="00944BCA">
        <w:rPr>
          <w:rFonts w:ascii="Times New Roman" w:hAnsi="Times New Roman" w:cs="Times New Roman"/>
          <w:color w:val="111115"/>
          <w:sz w:val="20"/>
          <w:szCs w:val="20"/>
          <w:shd w:val="clear" w:color="auto" w:fill="FFFFFF"/>
        </w:rPr>
        <w:t>памятками</w:t>
      </w:r>
      <w:r w:rsidRPr="00944BCA">
        <w:rPr>
          <w:rFonts w:ascii="Times New Roman" w:hAnsi="Times New Roman" w:cs="Times New Roman"/>
          <w:color w:val="111115"/>
          <w:sz w:val="20"/>
          <w:szCs w:val="20"/>
          <w:shd w:val="clear" w:color="auto" w:fill="FFFFFF"/>
        </w:rPr>
        <w:softHyphen/>
        <w:t>алгоритмами</w:t>
      </w:r>
      <w:proofErr w:type="spellEnd"/>
      <w:r w:rsidRPr="00944BCA">
        <w:rPr>
          <w:rFonts w:ascii="Times New Roman" w:hAnsi="Times New Roman" w:cs="Times New Roman"/>
          <w:color w:val="111115"/>
          <w:sz w:val="20"/>
          <w:szCs w:val="20"/>
          <w:shd w:val="clear" w:color="auto" w:fill="FFFFFF"/>
        </w:rPr>
        <w:t>.</w:t>
      </w: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 xml:space="preserve"> Предметные     </w:t>
      </w:r>
      <w:proofErr w:type="gramStart"/>
      <w:r w:rsidRPr="00944BCA">
        <w:rPr>
          <w:rFonts w:ascii="Times New Roman" w:hAnsi="Times New Roman" w:cs="Times New Roman"/>
          <w:color w:val="111115"/>
          <w:sz w:val="20"/>
          <w:szCs w:val="20"/>
          <w:shd w:val="clear" w:color="auto" w:fill="FFFFFF"/>
        </w:rPr>
        <w:t xml:space="preserve">результаты:  </w:t>
      </w:r>
      <w:proofErr w:type="spellStart"/>
      <w:r w:rsidRPr="00944BCA">
        <w:rPr>
          <w:rFonts w:ascii="Times New Roman" w:hAnsi="Times New Roman" w:cs="Times New Roman"/>
          <w:color w:val="111115"/>
          <w:sz w:val="20"/>
          <w:szCs w:val="20"/>
          <w:shd w:val="clear" w:color="auto" w:fill="FFFFFF"/>
        </w:rPr>
        <w:t>сформированность</w:t>
      </w:r>
      <w:proofErr w:type="spellEnd"/>
      <w:proofErr w:type="gramEnd"/>
      <w:r w:rsidRPr="00944BCA">
        <w:rPr>
          <w:rFonts w:ascii="Times New Roman" w:hAnsi="Times New Roman" w:cs="Times New Roman"/>
          <w:color w:val="111115"/>
          <w:sz w:val="20"/>
          <w:szCs w:val="20"/>
          <w:shd w:val="clear" w:color="auto" w:fill="FFFFFF"/>
        </w:rPr>
        <w:t xml:space="preserve">   представлений   о   современной   исторической науке, её специфике, методах исторического познания; сформированность  умения самостоятельно анализировать документальную базу по исторической тематике,   схемами, памятками</w:t>
      </w:r>
      <w:r w:rsidRPr="00944BCA">
        <w:rPr>
          <w:rFonts w:ascii="Times New Roman" w:hAnsi="Times New Roman" w:cs="Times New Roman"/>
          <w:color w:val="111115"/>
          <w:sz w:val="20"/>
          <w:szCs w:val="20"/>
          <w:shd w:val="clear" w:color="auto" w:fill="FFFFFF"/>
        </w:rPr>
        <w:softHyphen/>
        <w:t>алгоритмами.  </w:t>
      </w: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 xml:space="preserve">Задачи практической работы </w:t>
      </w: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1.  Повторить материал по теме  </w:t>
      </w: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 xml:space="preserve"> 2. Ответить на вопросы </w:t>
      </w:r>
    </w:p>
    <w:p w:rsidR="00944BCA" w:rsidRPr="00944BCA" w:rsidRDefault="00BF7346" w:rsidP="00BF7346">
      <w:pPr>
        <w:spacing w:after="0"/>
        <w:rPr>
          <w:rFonts w:ascii="Times New Roman" w:hAnsi="Times New Roman" w:cs="Times New Roman"/>
          <w:color w:val="111115"/>
          <w:sz w:val="20"/>
          <w:szCs w:val="20"/>
          <w:shd w:val="clear" w:color="auto" w:fill="FFFFFF"/>
        </w:rPr>
      </w:pPr>
      <w:r>
        <w:rPr>
          <w:rFonts w:ascii="Times New Roman" w:hAnsi="Times New Roman" w:cs="Times New Roman"/>
          <w:color w:val="111115"/>
          <w:sz w:val="20"/>
          <w:szCs w:val="20"/>
          <w:shd w:val="clear" w:color="auto" w:fill="FFFFFF"/>
        </w:rPr>
        <w:t>3.  Сформировать таблицу</w:t>
      </w:r>
      <w:r w:rsidR="00944BCA" w:rsidRPr="00944BCA">
        <w:rPr>
          <w:rFonts w:ascii="Times New Roman" w:hAnsi="Times New Roman" w:cs="Times New Roman"/>
          <w:color w:val="111115"/>
          <w:sz w:val="20"/>
          <w:szCs w:val="20"/>
          <w:shd w:val="clear" w:color="auto" w:fill="FFFFFF"/>
        </w:rPr>
        <w:t xml:space="preserve"> </w:t>
      </w:r>
    </w:p>
    <w:p w:rsidR="00EF4FE9" w:rsidRPr="00EF4FE9" w:rsidRDefault="00EF4FE9" w:rsidP="00EF4FE9">
      <w:pPr>
        <w:spacing w:after="0"/>
        <w:ind w:firstLine="709"/>
        <w:jc w:val="both"/>
        <w:rPr>
          <w:rFonts w:ascii="Times New Roman" w:hAnsi="Times New Roman" w:cs="Times New Roman"/>
          <w:color w:val="111115"/>
          <w:sz w:val="20"/>
          <w:szCs w:val="20"/>
          <w:shd w:val="clear" w:color="auto" w:fill="FFFFFF"/>
        </w:rPr>
      </w:pPr>
      <w:r w:rsidRPr="00EF4FE9">
        <w:rPr>
          <w:rFonts w:ascii="Times New Roman" w:hAnsi="Times New Roman" w:cs="Times New Roman"/>
          <w:color w:val="000000"/>
          <w:sz w:val="21"/>
          <w:szCs w:val="21"/>
          <w:shd w:val="clear" w:color="auto" w:fill="FFFFFF"/>
        </w:rPr>
        <w:t>В 60-е годы политика Хрущёва стала вызывать недовольство широких слоёв общества. Крестьяне возмущались сокращением личного подсобного хозяйства и увеличением налогов. Горожане – перебоями с продовольствием и ростом цен на продукты. Верующие – новыми гонениями на церковь. Военные не могли простить Хрущёву сокращение Вооружённых сил. Чиновничество было взбудоражено проводившимися перестройками ведомств. Партийная бюрократия выражала недовольство введёнными ограничениями на пользование служебными автомобилями и дачами. Высших руководителей раздражала непредсказуемость Хрущёва в принятии решений. К тому времени новое поколение партийных руководителей уже укрепило позиции и не нуждалось в его поддержке.</w:t>
      </w:r>
    </w:p>
    <w:p w:rsidR="00EF4FE9" w:rsidRDefault="00EF4FE9" w:rsidP="00944BCA">
      <w:pPr>
        <w:spacing w:after="0"/>
        <w:rPr>
          <w:rFonts w:ascii="Times New Roman" w:hAnsi="Times New Roman" w:cs="Times New Roman"/>
          <w:color w:val="111115"/>
          <w:sz w:val="20"/>
          <w:szCs w:val="20"/>
          <w:shd w:val="clear" w:color="auto" w:fill="FFFFFF"/>
        </w:rPr>
      </w:pP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В 1964 году Н.С. Хрущев был смещен, руководство страны возглавил Л.И. Брежнев. Период с 1964 г. по 1984 г. получил название «стабильность» или «застой». В   идеологии   шел   процесс   реабилитации</w:t>
      </w:r>
      <w:proofErr w:type="gramStart"/>
      <w:r w:rsidRPr="00944BCA">
        <w:rPr>
          <w:rFonts w:ascii="Times New Roman" w:hAnsi="Times New Roman" w:cs="Times New Roman"/>
          <w:color w:val="111115"/>
          <w:sz w:val="20"/>
          <w:szCs w:val="20"/>
          <w:shd w:val="clear" w:color="auto" w:fill="FFFFFF"/>
        </w:rPr>
        <w:t xml:space="preserve">   (</w:t>
      </w:r>
      <w:proofErr w:type="gramEnd"/>
      <w:r w:rsidRPr="00944BCA">
        <w:rPr>
          <w:rFonts w:ascii="Times New Roman" w:hAnsi="Times New Roman" w:cs="Times New Roman"/>
          <w:color w:val="111115"/>
          <w:sz w:val="20"/>
          <w:szCs w:val="20"/>
          <w:shd w:val="clear" w:color="auto" w:fill="FFFFFF"/>
        </w:rPr>
        <w:t>оправдания)   Сталина   с   целью   возвеличивания Брежнева. В 1977 г. была принята новая Конституция СССР. Новыми в Конституции были положения о построении в СССР развитого </w:t>
      </w:r>
      <w:proofErr w:type="gramStart"/>
      <w:r w:rsidRPr="00944BCA">
        <w:rPr>
          <w:rFonts w:ascii="Times New Roman" w:hAnsi="Times New Roman" w:cs="Times New Roman"/>
          <w:color w:val="111115"/>
          <w:sz w:val="20"/>
          <w:szCs w:val="20"/>
          <w:shd w:val="clear" w:color="auto" w:fill="FFFFFF"/>
        </w:rPr>
        <w:t>социализма,  достижении</w:t>
      </w:r>
      <w:proofErr w:type="gramEnd"/>
      <w:r w:rsidRPr="00944BCA">
        <w:rPr>
          <w:rFonts w:ascii="Times New Roman" w:hAnsi="Times New Roman" w:cs="Times New Roman"/>
          <w:color w:val="111115"/>
          <w:sz w:val="20"/>
          <w:szCs w:val="20"/>
          <w:shd w:val="clear" w:color="auto" w:fill="FFFFFF"/>
        </w:rPr>
        <w:t xml:space="preserve"> социальной и национальной однородности советского   общества,   новой   социальной   и   интернациональной   общности   –   советском   народе, ведущей   роли   КПСС   как   ядра   политической   системы   страны;   создании   в   стране   единого народнохозяйственного  комплекса.  Идеологией   времен   застоя   стал   развитой   социализм.   Концепция   развитого   социализма </w:t>
      </w:r>
      <w:proofErr w:type="gramStart"/>
      <w:r w:rsidRPr="00944BCA">
        <w:rPr>
          <w:rFonts w:ascii="Times New Roman" w:hAnsi="Times New Roman" w:cs="Times New Roman"/>
          <w:color w:val="111115"/>
          <w:sz w:val="20"/>
          <w:szCs w:val="20"/>
          <w:shd w:val="clear" w:color="auto" w:fill="FFFFFF"/>
        </w:rPr>
        <w:t xml:space="preserve">предполагала:   </w:t>
      </w:r>
      <w:proofErr w:type="gramEnd"/>
      <w:r w:rsidRPr="00944BCA">
        <w:rPr>
          <w:rFonts w:ascii="Times New Roman" w:hAnsi="Times New Roman" w:cs="Times New Roman"/>
          <w:color w:val="111115"/>
          <w:sz w:val="20"/>
          <w:szCs w:val="20"/>
          <w:shd w:val="clear" w:color="auto" w:fill="FFFFFF"/>
        </w:rPr>
        <w:t xml:space="preserve">полную   социальную   и   интернациональную   однородность   советского   общества; длительность периода развитого социализма и отдаление коммунистической перспективы.  Во   внутренней   политике   основным   направлением   было   свертывание   демократии.   В художественной   культуре   наблюдался   застой.   Из   страны   были   вынуждены   эмигрировать   А.И. Солженицын, И.А. Бродский, М. Ростропович. </w:t>
      </w:r>
    </w:p>
    <w:p w:rsidR="00944BCA" w:rsidRPr="00944BCA" w:rsidRDefault="00944BCA" w:rsidP="00944BCA">
      <w:pPr>
        <w:spacing w:after="0"/>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В </w:t>
      </w:r>
      <w:proofErr w:type="gramStart"/>
      <w:r w:rsidRPr="00944BCA">
        <w:rPr>
          <w:rFonts w:ascii="Times New Roman" w:hAnsi="Times New Roman" w:cs="Times New Roman"/>
          <w:color w:val="111115"/>
          <w:sz w:val="20"/>
          <w:szCs w:val="20"/>
          <w:shd w:val="clear" w:color="auto" w:fill="FFFFFF"/>
        </w:rPr>
        <w:t>середине  1960</w:t>
      </w:r>
      <w:proofErr w:type="gramEnd"/>
      <w:r w:rsidRPr="00944BCA">
        <w:rPr>
          <w:rFonts w:ascii="Times New Roman" w:hAnsi="Times New Roman" w:cs="Times New Roman"/>
          <w:color w:val="111115"/>
          <w:sz w:val="20"/>
          <w:szCs w:val="20"/>
          <w:shd w:val="clear" w:color="auto" w:fill="FFFFFF"/>
        </w:rPr>
        <w:softHyphen/>
        <w:t xml:space="preserve">х годов в  экономике проводились  реформы. </w:t>
      </w:r>
    </w:p>
    <w:p w:rsidR="00B66D70"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 </w:t>
      </w:r>
      <w:proofErr w:type="gramStart"/>
      <w:r w:rsidRPr="00944BCA">
        <w:rPr>
          <w:rFonts w:ascii="Times New Roman" w:hAnsi="Times New Roman" w:cs="Times New Roman"/>
          <w:color w:val="111115"/>
          <w:sz w:val="20"/>
          <w:szCs w:val="20"/>
          <w:shd w:val="clear" w:color="auto" w:fill="FFFFFF"/>
        </w:rPr>
        <w:t>Основными  направлениями</w:t>
      </w:r>
      <w:proofErr w:type="gramEnd"/>
      <w:r w:rsidRPr="00944BCA">
        <w:rPr>
          <w:rFonts w:ascii="Times New Roman" w:hAnsi="Times New Roman" w:cs="Times New Roman"/>
          <w:color w:val="111115"/>
          <w:sz w:val="20"/>
          <w:szCs w:val="20"/>
          <w:shd w:val="clear" w:color="auto" w:fill="FFFFFF"/>
        </w:rPr>
        <w:t xml:space="preserve"> реформы   в   промышленности   были:   упразднение   совнархозов,   восстановление   отраслевых министерств, предоставление части доходов для материального стимулирования производителя. </w:t>
      </w:r>
      <w:r w:rsidR="00B66D70">
        <w:rPr>
          <w:rFonts w:ascii="Times New Roman" w:hAnsi="Times New Roman" w:cs="Times New Roman"/>
          <w:color w:val="111115"/>
          <w:sz w:val="20"/>
          <w:szCs w:val="20"/>
          <w:shd w:val="clear" w:color="auto" w:fill="FFFFFF"/>
        </w:rPr>
        <w:t xml:space="preserve">  </w:t>
      </w:r>
    </w:p>
    <w:p w:rsidR="00B66D70"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Основными мероприятиями реформы в сельском хозяйстве были: повышение закупочных цен на сельскохозяйственную продукцию, установление гарантированного 6</w:t>
      </w:r>
      <w:r w:rsidRPr="00944BCA">
        <w:rPr>
          <w:rFonts w:ascii="Times New Roman" w:hAnsi="Times New Roman" w:cs="Times New Roman"/>
          <w:color w:val="111115"/>
          <w:sz w:val="20"/>
          <w:szCs w:val="20"/>
          <w:shd w:val="clear" w:color="auto" w:fill="FFFFFF"/>
        </w:rPr>
        <w:softHyphen/>
        <w:t xml:space="preserve">летнего плана госзакупок, введение   надбавок   за   сданную   сверх   плана     сельскохозяйственную   </w:t>
      </w:r>
      <w:proofErr w:type="gramStart"/>
      <w:r w:rsidRPr="00944BCA">
        <w:rPr>
          <w:rFonts w:ascii="Times New Roman" w:hAnsi="Times New Roman" w:cs="Times New Roman"/>
          <w:color w:val="111115"/>
          <w:sz w:val="20"/>
          <w:szCs w:val="20"/>
          <w:shd w:val="clear" w:color="auto" w:fill="FFFFFF"/>
        </w:rPr>
        <w:t xml:space="preserve">продукцию,   </w:t>
      </w:r>
      <w:proofErr w:type="gramEnd"/>
      <w:r w:rsidRPr="00944BCA">
        <w:rPr>
          <w:rFonts w:ascii="Times New Roman" w:hAnsi="Times New Roman" w:cs="Times New Roman"/>
          <w:color w:val="111115"/>
          <w:sz w:val="20"/>
          <w:szCs w:val="20"/>
          <w:shd w:val="clear" w:color="auto" w:fill="FFFFFF"/>
        </w:rPr>
        <w:t xml:space="preserve">увеличение капиталовложений. </w:t>
      </w:r>
      <w:r w:rsidR="00B66D70">
        <w:rPr>
          <w:rFonts w:ascii="Times New Roman" w:hAnsi="Times New Roman" w:cs="Times New Roman"/>
          <w:color w:val="111115"/>
          <w:sz w:val="20"/>
          <w:szCs w:val="20"/>
          <w:shd w:val="clear" w:color="auto" w:fill="FFFFFF"/>
        </w:rPr>
        <w:t xml:space="preserve"> </w:t>
      </w:r>
      <w:r w:rsidRPr="00944BCA">
        <w:rPr>
          <w:rFonts w:ascii="Times New Roman" w:hAnsi="Times New Roman" w:cs="Times New Roman"/>
          <w:color w:val="111115"/>
          <w:sz w:val="20"/>
          <w:szCs w:val="20"/>
          <w:shd w:val="clear" w:color="auto" w:fill="FFFFFF"/>
        </w:rPr>
        <w:t>К началу 1970</w:t>
      </w:r>
      <w:r w:rsidRPr="00944BCA">
        <w:rPr>
          <w:rFonts w:ascii="Times New Roman" w:hAnsi="Times New Roman" w:cs="Times New Roman"/>
          <w:color w:val="111115"/>
          <w:sz w:val="20"/>
          <w:szCs w:val="20"/>
          <w:shd w:val="clear" w:color="auto" w:fill="FFFFFF"/>
        </w:rPr>
        <w:softHyphen/>
        <w:t xml:space="preserve">х годов произошел отказ от реформ. Кризис был отдален благодаря освоению западносибирской нефти. Использование «нефтедолларов» для закупки товаров на Западе стало главным фактором, обусловившим динамичную социальную политику. </w:t>
      </w:r>
      <w:r w:rsidR="00B66D70">
        <w:rPr>
          <w:rFonts w:ascii="Times New Roman" w:hAnsi="Times New Roman" w:cs="Times New Roman"/>
          <w:color w:val="111115"/>
          <w:sz w:val="20"/>
          <w:szCs w:val="20"/>
          <w:shd w:val="clear" w:color="auto" w:fill="FFFFFF"/>
        </w:rPr>
        <w:t xml:space="preserve"> </w:t>
      </w:r>
    </w:p>
    <w:p w:rsidR="00B66D70"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Во внешней политике шли бесконечные переговоры о разоружении, которые заканчивались безрезультатно.</w:t>
      </w:r>
    </w:p>
    <w:p w:rsidR="00B66D70"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 Факторами, способствовавшими разрядке международной напряженности, были: достижение военно</w:t>
      </w:r>
      <w:r w:rsidRPr="00944BCA">
        <w:rPr>
          <w:rFonts w:ascii="Times New Roman" w:hAnsi="Times New Roman" w:cs="Times New Roman"/>
          <w:color w:val="111115"/>
          <w:sz w:val="20"/>
          <w:szCs w:val="20"/>
          <w:shd w:val="clear" w:color="auto" w:fill="FFFFFF"/>
        </w:rPr>
        <w:softHyphen/>
        <w:t>стратегического паритета между СССР и США; подписание серии соглашений между СССР и </w:t>
      </w:r>
      <w:proofErr w:type="gramStart"/>
      <w:r w:rsidRPr="00944BCA">
        <w:rPr>
          <w:rFonts w:ascii="Times New Roman" w:hAnsi="Times New Roman" w:cs="Times New Roman"/>
          <w:color w:val="111115"/>
          <w:sz w:val="20"/>
          <w:szCs w:val="20"/>
          <w:shd w:val="clear" w:color="auto" w:fill="FFFFFF"/>
        </w:rPr>
        <w:t>США  о</w:t>
      </w:r>
      <w:proofErr w:type="gramEnd"/>
      <w:r w:rsidRPr="00944BCA">
        <w:rPr>
          <w:rFonts w:ascii="Times New Roman" w:hAnsi="Times New Roman" w:cs="Times New Roman"/>
          <w:color w:val="111115"/>
          <w:sz w:val="20"/>
          <w:szCs w:val="20"/>
          <w:shd w:val="clear" w:color="auto" w:fill="FFFFFF"/>
        </w:rPr>
        <w:t xml:space="preserve"> контроле над стратегическими наступательными вооружениями (первые были подписаны в 1972 г.); подписание Заключительного акта   Совещания по безопасности   и сотрудничеству в Европе в Хельсинки (1975 г.). В 1968 г. советские войска были введены в Чехословакию с целью подавления антисоветских выступлений. В 1979 г. советские войска были введены в Афганистан. </w:t>
      </w:r>
    </w:p>
    <w:p w:rsidR="00B66D70"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После смерти Л.И. Брежнева в ноябре 1982 г. руководство страны возглавил Ю.В. Андропов, который пытался найти выход из кризиса, но при этом использовал командно</w:t>
      </w:r>
      <w:r w:rsidRPr="00944BCA">
        <w:rPr>
          <w:rFonts w:ascii="Times New Roman" w:hAnsi="Times New Roman" w:cs="Times New Roman"/>
          <w:color w:val="111115"/>
          <w:sz w:val="20"/>
          <w:szCs w:val="20"/>
          <w:shd w:val="clear" w:color="auto" w:fill="FFFFFF"/>
        </w:rPr>
        <w:softHyphen/>
        <w:t>административные методы. </w:t>
      </w:r>
    </w:p>
    <w:p w:rsidR="00B66D70"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lastRenderedPageBreak/>
        <w:t xml:space="preserve"> После смерти Андропова в феврале 1984 г. у власти был К.У. Черненко (до марта 1985 г.), который пытался вернуть страну к временам застоя, но это было уже невозможно. </w:t>
      </w:r>
    </w:p>
    <w:p w:rsidR="00BF7346" w:rsidRDefault="00944BCA" w:rsidP="00BF7346">
      <w:pPr>
        <w:spacing w:after="0"/>
        <w:ind w:firstLine="709"/>
        <w:rPr>
          <w:rFonts w:ascii="Times New Roman" w:hAnsi="Times New Roman" w:cs="Times New Roman"/>
          <w:color w:val="111115"/>
          <w:sz w:val="20"/>
          <w:szCs w:val="20"/>
          <w:shd w:val="clear" w:color="auto" w:fill="FFFFFF"/>
        </w:rPr>
      </w:pPr>
      <w:r w:rsidRPr="00944BCA">
        <w:rPr>
          <w:rFonts w:ascii="Times New Roman" w:hAnsi="Times New Roman" w:cs="Times New Roman"/>
          <w:color w:val="111115"/>
          <w:sz w:val="20"/>
          <w:szCs w:val="20"/>
          <w:shd w:val="clear" w:color="auto" w:fill="FFFFFF"/>
        </w:rPr>
        <w:t>Многие историки и политики пытаются дать оценку правлению</w:t>
      </w:r>
      <w:r w:rsidR="00B66D70">
        <w:rPr>
          <w:rFonts w:ascii="Times New Roman" w:hAnsi="Times New Roman" w:cs="Times New Roman"/>
          <w:color w:val="111115"/>
          <w:sz w:val="20"/>
          <w:szCs w:val="20"/>
          <w:shd w:val="clear" w:color="auto" w:fill="FFFFFF"/>
        </w:rPr>
        <w:t> </w:t>
      </w:r>
      <w:proofErr w:type="gramStart"/>
      <w:r w:rsidR="00B66D70">
        <w:rPr>
          <w:rFonts w:ascii="Times New Roman" w:hAnsi="Times New Roman" w:cs="Times New Roman"/>
          <w:color w:val="111115"/>
          <w:sz w:val="20"/>
          <w:szCs w:val="20"/>
          <w:shd w:val="clear" w:color="auto" w:fill="FFFFFF"/>
        </w:rPr>
        <w:t xml:space="preserve">Брежнева: </w:t>
      </w:r>
      <w:r w:rsidRPr="00944BCA">
        <w:rPr>
          <w:rFonts w:ascii="Times New Roman" w:hAnsi="Times New Roman" w:cs="Times New Roman"/>
          <w:color w:val="111115"/>
          <w:sz w:val="20"/>
          <w:szCs w:val="20"/>
          <w:shd w:val="clear" w:color="auto" w:fill="FFFFFF"/>
        </w:rPr>
        <w:t xml:space="preserve"> «</w:t>
      </w:r>
      <w:proofErr w:type="gramEnd"/>
      <w:r w:rsidRPr="00944BCA">
        <w:rPr>
          <w:rFonts w:ascii="Times New Roman" w:hAnsi="Times New Roman" w:cs="Times New Roman"/>
          <w:color w:val="111115"/>
          <w:sz w:val="20"/>
          <w:szCs w:val="20"/>
          <w:shd w:val="clear" w:color="auto" w:fill="FFFFFF"/>
        </w:rPr>
        <w:t>В   отличие   от   Сталина   или   Хрущева,   Брежнев   не   обладал   яркими   личностными характеристиками.   Его   трудно   назвать   крупным   политическим   деятелем.   Он   был   человеком аппарата и, по существу, слугой аппарата» (А. Бовин). «Брежнев являл собой прямую противоположность Хрущёву с его смелостью, склонностью к риску, даже авантюре, с его жаждой новизны и перемен» (Ф. Бурлацкий) «Если же иметь в виду человеческие качества, то... Брежнев был, в общем</w:t>
      </w:r>
      <w:r w:rsidRPr="00944BCA">
        <w:rPr>
          <w:rFonts w:ascii="Times New Roman" w:hAnsi="Times New Roman" w:cs="Times New Roman"/>
          <w:color w:val="111115"/>
          <w:sz w:val="20"/>
          <w:szCs w:val="20"/>
          <w:shd w:val="clear" w:color="auto" w:fill="FFFFFF"/>
        </w:rPr>
        <w:softHyphen/>
        <w:t xml:space="preserve">то, неплохим </w:t>
      </w:r>
      <w:proofErr w:type="gramStart"/>
      <w:r w:rsidRPr="00944BCA">
        <w:rPr>
          <w:rFonts w:ascii="Times New Roman" w:hAnsi="Times New Roman" w:cs="Times New Roman"/>
          <w:color w:val="111115"/>
          <w:sz w:val="20"/>
          <w:szCs w:val="20"/>
          <w:shd w:val="clear" w:color="auto" w:fill="FFFFFF"/>
        </w:rPr>
        <w:t xml:space="preserve">человеком,   </w:t>
      </w:r>
      <w:proofErr w:type="gramEnd"/>
      <w:r w:rsidRPr="00944BCA">
        <w:rPr>
          <w:rFonts w:ascii="Times New Roman" w:hAnsi="Times New Roman" w:cs="Times New Roman"/>
          <w:color w:val="111115"/>
          <w:sz w:val="20"/>
          <w:szCs w:val="20"/>
          <w:shd w:val="clear" w:color="auto" w:fill="FFFFFF"/>
        </w:rPr>
        <w:t xml:space="preserve">общительным,   устойчивым   в   своих   привязанностях,   радушным,   хлебосольным хозяином.   Любил   </w:t>
      </w:r>
      <w:proofErr w:type="gramStart"/>
      <w:r w:rsidRPr="00944BCA">
        <w:rPr>
          <w:rFonts w:ascii="Times New Roman" w:hAnsi="Times New Roman" w:cs="Times New Roman"/>
          <w:color w:val="111115"/>
          <w:sz w:val="20"/>
          <w:szCs w:val="20"/>
          <w:shd w:val="clear" w:color="auto" w:fill="FFFFFF"/>
        </w:rPr>
        <w:t xml:space="preserve">охоту,   </w:t>
      </w:r>
      <w:proofErr w:type="gramEnd"/>
      <w:r w:rsidRPr="00944BCA">
        <w:rPr>
          <w:rFonts w:ascii="Times New Roman" w:hAnsi="Times New Roman" w:cs="Times New Roman"/>
          <w:color w:val="111115"/>
          <w:sz w:val="20"/>
          <w:szCs w:val="20"/>
          <w:shd w:val="clear" w:color="auto" w:fill="FFFFFF"/>
        </w:rPr>
        <w:t xml:space="preserve">домино,   кино   «про   зверушек»,   радовался   доступным   ему   радостям жизни. В житейском плане он был добрый человек. В политическом — вряд ли... Ему не хватало образования, культуры, и интеллигентности. (А. Бовин). Бовин   </w:t>
      </w:r>
      <w:proofErr w:type="spellStart"/>
      <w:r w:rsidRPr="00944BCA">
        <w:rPr>
          <w:rFonts w:ascii="Times New Roman" w:hAnsi="Times New Roman" w:cs="Times New Roman"/>
          <w:color w:val="111115"/>
          <w:sz w:val="20"/>
          <w:szCs w:val="20"/>
          <w:shd w:val="clear" w:color="auto" w:fill="FFFFFF"/>
        </w:rPr>
        <w:t>как</w:t>
      </w:r>
      <w:r w:rsidRPr="00944BCA">
        <w:rPr>
          <w:rFonts w:ascii="Times New Roman" w:hAnsi="Times New Roman" w:cs="Times New Roman"/>
          <w:color w:val="111115"/>
          <w:sz w:val="20"/>
          <w:szCs w:val="20"/>
          <w:shd w:val="clear" w:color="auto" w:fill="FFFFFF"/>
        </w:rPr>
        <w:softHyphen/>
        <w:t>то</w:t>
      </w:r>
      <w:proofErr w:type="spellEnd"/>
      <w:r w:rsidRPr="00944BCA">
        <w:rPr>
          <w:rFonts w:ascii="Times New Roman" w:hAnsi="Times New Roman" w:cs="Times New Roman"/>
          <w:color w:val="111115"/>
          <w:sz w:val="20"/>
          <w:szCs w:val="20"/>
          <w:shd w:val="clear" w:color="auto" w:fill="FFFFFF"/>
        </w:rPr>
        <w:t xml:space="preserve">   рассказал   мне   о   </w:t>
      </w:r>
      <w:proofErr w:type="gramStart"/>
      <w:r w:rsidRPr="00944BCA">
        <w:rPr>
          <w:rFonts w:ascii="Times New Roman" w:hAnsi="Times New Roman" w:cs="Times New Roman"/>
          <w:color w:val="111115"/>
          <w:sz w:val="20"/>
          <w:szCs w:val="20"/>
          <w:shd w:val="clear" w:color="auto" w:fill="FFFFFF"/>
        </w:rPr>
        <w:t xml:space="preserve">разговоре,   </w:t>
      </w:r>
      <w:proofErr w:type="gramEnd"/>
      <w:r w:rsidRPr="00944BCA">
        <w:rPr>
          <w:rFonts w:ascii="Times New Roman" w:hAnsi="Times New Roman" w:cs="Times New Roman"/>
          <w:color w:val="111115"/>
          <w:sz w:val="20"/>
          <w:szCs w:val="20"/>
          <w:shd w:val="clear" w:color="auto" w:fill="FFFFFF"/>
        </w:rPr>
        <w:t xml:space="preserve">который   произошел   на   даче   в   </w:t>
      </w:r>
      <w:proofErr w:type="spellStart"/>
      <w:r w:rsidRPr="00944BCA">
        <w:rPr>
          <w:rFonts w:ascii="Times New Roman" w:hAnsi="Times New Roman" w:cs="Times New Roman"/>
          <w:color w:val="111115"/>
          <w:sz w:val="20"/>
          <w:szCs w:val="20"/>
          <w:shd w:val="clear" w:color="auto" w:fill="FFFFFF"/>
        </w:rPr>
        <w:t>Завидове</w:t>
      </w:r>
      <w:proofErr w:type="spellEnd"/>
      <w:r w:rsidRPr="00944BCA">
        <w:rPr>
          <w:rFonts w:ascii="Times New Roman" w:hAnsi="Times New Roman" w:cs="Times New Roman"/>
          <w:color w:val="111115"/>
          <w:sz w:val="20"/>
          <w:szCs w:val="20"/>
          <w:shd w:val="clear" w:color="auto" w:fill="FFFFFF"/>
        </w:rPr>
        <w:t xml:space="preserve">,   где готовилась очередная речь. Он сказал Брежневу о том, как трудно живется низкооплачиваемым людям. А тот ответил: «Вы не знаете жизни. Никто не живет на зарплату. Помню, в молодости, в период учебы в техникуме, мы подрабатывали разгрузкой вагонов. И как делали? А три мешка или ящика туда — один себе. Так все и живут в стране». Да, верно говорится: рыба гниет с головы.   Брежнев   считал   нормальным   и   теневую   </w:t>
      </w:r>
      <w:proofErr w:type="gramStart"/>
      <w:r w:rsidRPr="00944BCA">
        <w:rPr>
          <w:rFonts w:ascii="Times New Roman" w:hAnsi="Times New Roman" w:cs="Times New Roman"/>
          <w:color w:val="111115"/>
          <w:sz w:val="20"/>
          <w:szCs w:val="20"/>
          <w:shd w:val="clear" w:color="auto" w:fill="FFFFFF"/>
        </w:rPr>
        <w:t xml:space="preserve">экономику,   </w:t>
      </w:r>
      <w:proofErr w:type="gramEnd"/>
      <w:r w:rsidRPr="00944BCA">
        <w:rPr>
          <w:rFonts w:ascii="Times New Roman" w:hAnsi="Times New Roman" w:cs="Times New Roman"/>
          <w:color w:val="111115"/>
          <w:sz w:val="20"/>
          <w:szCs w:val="20"/>
          <w:shd w:val="clear" w:color="auto" w:fill="FFFFFF"/>
        </w:rPr>
        <w:t>и   грабительство   в   сфере   услуг, и взятки чиновников.   Это   стало   едва   ли   не   всеобщей   нормой   жизни.   Вспомним   слова   Сен</w:t>
      </w:r>
      <w:r w:rsidRPr="00944BCA">
        <w:rPr>
          <w:rFonts w:ascii="Times New Roman" w:hAnsi="Times New Roman" w:cs="Times New Roman"/>
          <w:color w:val="111115"/>
          <w:sz w:val="20"/>
          <w:szCs w:val="20"/>
          <w:shd w:val="clear" w:color="auto" w:fill="FFFFFF"/>
        </w:rPr>
        <w:softHyphen/>
        <w:t xml:space="preserve"> Симона, давно уже заметившего, что нации, как и индивиды, могут жить двояко: либо воруя, либо производя. (Ф. </w:t>
      </w:r>
      <w:proofErr w:type="gramStart"/>
      <w:r w:rsidRPr="00944BCA">
        <w:rPr>
          <w:rFonts w:ascii="Times New Roman" w:hAnsi="Times New Roman" w:cs="Times New Roman"/>
          <w:color w:val="111115"/>
          <w:sz w:val="20"/>
          <w:szCs w:val="20"/>
          <w:shd w:val="clear" w:color="auto" w:fill="FFFFFF"/>
        </w:rPr>
        <w:t>Бурлацкий)  </w:t>
      </w:r>
      <w:r w:rsidR="00B66D70">
        <w:rPr>
          <w:rFonts w:ascii="Times New Roman" w:hAnsi="Times New Roman" w:cs="Times New Roman"/>
          <w:color w:val="111115"/>
          <w:sz w:val="20"/>
          <w:szCs w:val="20"/>
          <w:shd w:val="clear" w:color="auto" w:fill="FFFFFF"/>
        </w:rPr>
        <w:t>.</w:t>
      </w:r>
      <w:proofErr w:type="gramEnd"/>
    </w:p>
    <w:p w:rsidR="00BF7346" w:rsidRDefault="00BF7346" w:rsidP="00944BCA">
      <w:pPr>
        <w:spacing w:after="0"/>
        <w:rPr>
          <w:rFonts w:ascii="Times New Roman" w:hAnsi="Times New Roman" w:cs="Times New Roman"/>
          <w:color w:val="111115"/>
          <w:sz w:val="20"/>
          <w:szCs w:val="20"/>
          <w:shd w:val="clear" w:color="auto" w:fill="FFFFFF"/>
        </w:rPr>
      </w:pPr>
    </w:p>
    <w:p w:rsidR="00BF7346" w:rsidRDefault="00BF7346" w:rsidP="00944BCA">
      <w:pPr>
        <w:spacing w:after="0"/>
        <w:rPr>
          <w:rFonts w:ascii="Times New Roman" w:hAnsi="Times New Roman" w:cs="Times New Roman"/>
          <w:color w:val="111115"/>
          <w:sz w:val="20"/>
          <w:szCs w:val="20"/>
          <w:shd w:val="clear" w:color="auto" w:fill="FFFFFF"/>
        </w:rPr>
      </w:pPr>
      <w:r>
        <w:rPr>
          <w:rFonts w:ascii="Times New Roman" w:hAnsi="Times New Roman" w:cs="Times New Roman"/>
          <w:color w:val="111115"/>
          <w:sz w:val="20"/>
          <w:szCs w:val="20"/>
          <w:shd w:val="clear" w:color="auto" w:fill="FFFFFF"/>
        </w:rPr>
        <w:t xml:space="preserve">На основе изучения материала, </w:t>
      </w:r>
      <w:r w:rsidR="00B66D70">
        <w:rPr>
          <w:rFonts w:ascii="Times New Roman" w:hAnsi="Times New Roman" w:cs="Times New Roman"/>
          <w:color w:val="111115"/>
          <w:sz w:val="20"/>
          <w:szCs w:val="20"/>
          <w:shd w:val="clear" w:color="auto" w:fill="FFFFFF"/>
        </w:rPr>
        <w:t xml:space="preserve">в </w:t>
      </w:r>
      <w:proofErr w:type="spellStart"/>
      <w:r w:rsidR="00B66D70">
        <w:rPr>
          <w:rFonts w:ascii="Times New Roman" w:hAnsi="Times New Roman" w:cs="Times New Roman"/>
          <w:color w:val="111115"/>
          <w:sz w:val="20"/>
          <w:szCs w:val="20"/>
          <w:shd w:val="clear" w:color="auto" w:fill="FFFFFF"/>
        </w:rPr>
        <w:t>т.ч</w:t>
      </w:r>
      <w:proofErr w:type="spellEnd"/>
      <w:r w:rsidR="00B66D70">
        <w:rPr>
          <w:rFonts w:ascii="Times New Roman" w:hAnsi="Times New Roman" w:cs="Times New Roman"/>
          <w:color w:val="111115"/>
          <w:sz w:val="20"/>
          <w:szCs w:val="20"/>
          <w:shd w:val="clear" w:color="auto" w:fill="FFFFFF"/>
        </w:rPr>
        <w:t xml:space="preserve">. теоретического и дополнительного (см. файлы) </w:t>
      </w:r>
      <w:r>
        <w:rPr>
          <w:rFonts w:ascii="Times New Roman" w:hAnsi="Times New Roman" w:cs="Times New Roman"/>
          <w:color w:val="111115"/>
          <w:sz w:val="20"/>
          <w:szCs w:val="20"/>
          <w:shd w:val="clear" w:color="auto" w:fill="FFFFFF"/>
        </w:rPr>
        <w:t>сформируйте таблицу</w:t>
      </w:r>
      <w:r w:rsidR="00B66D70">
        <w:rPr>
          <w:rFonts w:ascii="Times New Roman" w:hAnsi="Times New Roman" w:cs="Times New Roman"/>
          <w:color w:val="111115"/>
          <w:sz w:val="20"/>
          <w:szCs w:val="20"/>
          <w:shd w:val="clear" w:color="auto" w:fill="FFFFFF"/>
        </w:rPr>
        <w:t>:</w:t>
      </w:r>
    </w:p>
    <w:p w:rsidR="00BF7346" w:rsidRDefault="00BF7346" w:rsidP="00944BCA">
      <w:pPr>
        <w:spacing w:after="0"/>
        <w:rPr>
          <w:rFonts w:ascii="Times New Roman" w:hAnsi="Times New Roman" w:cs="Times New Roman"/>
          <w:color w:val="111115"/>
          <w:sz w:val="20"/>
          <w:szCs w:val="20"/>
          <w:shd w:val="clear" w:color="auto" w:fill="FFFFFF"/>
        </w:rPr>
      </w:pPr>
    </w:p>
    <w:tbl>
      <w:tblPr>
        <w:tblStyle w:val="a7"/>
        <w:tblW w:w="0" w:type="auto"/>
        <w:tblLook w:val="04A0" w:firstRow="1" w:lastRow="0" w:firstColumn="1" w:lastColumn="0" w:noHBand="0" w:noVBand="1"/>
      </w:tblPr>
      <w:tblGrid>
        <w:gridCol w:w="1838"/>
        <w:gridCol w:w="8618"/>
      </w:tblGrid>
      <w:tr w:rsidR="00BF7346" w:rsidTr="00BF7346">
        <w:tc>
          <w:tcPr>
            <w:tcW w:w="1838" w:type="dxa"/>
          </w:tcPr>
          <w:p w:rsidR="00BF7346" w:rsidRDefault="00BF7346" w:rsidP="00BF7346">
            <w:pPr>
              <w:spacing w:after="0"/>
              <w:jc w:val="center"/>
              <w:rPr>
                <w:rFonts w:ascii="Times New Roman" w:hAnsi="Times New Roman" w:cs="Times New Roman"/>
              </w:rPr>
            </w:pPr>
            <w:r>
              <w:rPr>
                <w:rFonts w:ascii="Times New Roman" w:hAnsi="Times New Roman" w:cs="Times New Roman"/>
              </w:rPr>
              <w:t>понятия</w:t>
            </w:r>
          </w:p>
        </w:tc>
        <w:tc>
          <w:tcPr>
            <w:tcW w:w="8618" w:type="dxa"/>
          </w:tcPr>
          <w:p w:rsidR="00BF7346" w:rsidRDefault="00BF7346" w:rsidP="00BF7346">
            <w:pPr>
              <w:spacing w:after="0"/>
              <w:jc w:val="center"/>
              <w:rPr>
                <w:rFonts w:ascii="Times New Roman" w:hAnsi="Times New Roman" w:cs="Times New Roman"/>
              </w:rPr>
            </w:pPr>
            <w:r>
              <w:rPr>
                <w:rFonts w:ascii="Times New Roman" w:hAnsi="Times New Roman" w:cs="Times New Roman"/>
              </w:rPr>
              <w:t>определения</w:t>
            </w:r>
          </w:p>
        </w:tc>
      </w:tr>
      <w:tr w:rsidR="00BF7346" w:rsidTr="00BF7346">
        <w:tc>
          <w:tcPr>
            <w:tcW w:w="1838" w:type="dxa"/>
          </w:tcPr>
          <w:p w:rsidR="00BF7346" w:rsidRPr="00A76606" w:rsidRDefault="00BF7346" w:rsidP="00944BCA">
            <w:pPr>
              <w:spacing w:after="0"/>
              <w:rPr>
                <w:rFonts w:ascii="Times New Roman" w:hAnsi="Times New Roman" w:cs="Times New Roman"/>
                <w:sz w:val="20"/>
                <w:szCs w:val="20"/>
              </w:rPr>
            </w:pPr>
            <w:r w:rsidRPr="00A76606">
              <w:rPr>
                <w:rFonts w:ascii="Times New Roman" w:hAnsi="Times New Roman" w:cs="Times New Roman"/>
                <w:sz w:val="20"/>
                <w:szCs w:val="20"/>
              </w:rPr>
              <w:t>Основная идеология. Дать определение этой идеологии</w:t>
            </w:r>
          </w:p>
        </w:tc>
        <w:tc>
          <w:tcPr>
            <w:tcW w:w="8618" w:type="dxa"/>
          </w:tcPr>
          <w:p w:rsidR="00BF7346" w:rsidRPr="00A76606" w:rsidRDefault="00BF7346" w:rsidP="00944BCA">
            <w:pPr>
              <w:spacing w:after="0"/>
              <w:rPr>
                <w:rFonts w:ascii="Times New Roman" w:hAnsi="Times New Roman" w:cs="Times New Roman"/>
                <w:sz w:val="20"/>
                <w:szCs w:val="20"/>
              </w:rPr>
            </w:pPr>
          </w:p>
        </w:tc>
      </w:tr>
      <w:tr w:rsidR="00BF7346" w:rsidTr="00BF7346">
        <w:tc>
          <w:tcPr>
            <w:tcW w:w="1838" w:type="dxa"/>
          </w:tcPr>
          <w:p w:rsidR="00BF7346" w:rsidRPr="00A76606" w:rsidRDefault="00BF7346" w:rsidP="00944BCA">
            <w:pPr>
              <w:spacing w:after="0"/>
              <w:rPr>
                <w:rFonts w:ascii="Times New Roman" w:hAnsi="Times New Roman" w:cs="Times New Roman"/>
                <w:sz w:val="20"/>
                <w:szCs w:val="20"/>
              </w:rPr>
            </w:pPr>
            <w:r w:rsidRPr="00A76606">
              <w:rPr>
                <w:rFonts w:ascii="Times New Roman" w:hAnsi="Times New Roman" w:cs="Times New Roman"/>
                <w:sz w:val="20"/>
                <w:szCs w:val="20"/>
              </w:rPr>
              <w:t>Новые понятия в Конституции 1977 года (указать основные)</w:t>
            </w:r>
          </w:p>
        </w:tc>
        <w:tc>
          <w:tcPr>
            <w:tcW w:w="8618" w:type="dxa"/>
          </w:tcPr>
          <w:p w:rsidR="00BF7346" w:rsidRPr="00A76606" w:rsidRDefault="00BF7346" w:rsidP="00944BCA">
            <w:pPr>
              <w:spacing w:after="0"/>
              <w:rPr>
                <w:rFonts w:ascii="Times New Roman" w:hAnsi="Times New Roman" w:cs="Times New Roman"/>
                <w:sz w:val="20"/>
                <w:szCs w:val="20"/>
              </w:rPr>
            </w:pPr>
          </w:p>
        </w:tc>
      </w:tr>
      <w:tr w:rsidR="00BF7346" w:rsidTr="00BF7346">
        <w:tc>
          <w:tcPr>
            <w:tcW w:w="1838" w:type="dxa"/>
          </w:tcPr>
          <w:p w:rsidR="00BF7346" w:rsidRPr="00A76606" w:rsidRDefault="00BF7346" w:rsidP="00944BCA">
            <w:pPr>
              <w:spacing w:after="0"/>
              <w:rPr>
                <w:rFonts w:ascii="Times New Roman" w:hAnsi="Times New Roman" w:cs="Times New Roman"/>
                <w:sz w:val="20"/>
                <w:szCs w:val="20"/>
              </w:rPr>
            </w:pPr>
          </w:p>
        </w:tc>
        <w:tc>
          <w:tcPr>
            <w:tcW w:w="8618" w:type="dxa"/>
          </w:tcPr>
          <w:p w:rsidR="00BF7346" w:rsidRPr="00A76606" w:rsidRDefault="00B66D70" w:rsidP="00944BCA">
            <w:pPr>
              <w:spacing w:after="0"/>
              <w:rPr>
                <w:rFonts w:ascii="Times New Roman" w:hAnsi="Times New Roman" w:cs="Times New Roman"/>
                <w:sz w:val="20"/>
                <w:szCs w:val="20"/>
              </w:rPr>
            </w:pPr>
            <w:r w:rsidRPr="00A76606">
              <w:rPr>
                <w:rFonts w:ascii="Times New Roman" w:hAnsi="Times New Roman" w:cs="Times New Roman"/>
                <w:color w:val="000000"/>
                <w:sz w:val="20"/>
                <w:szCs w:val="20"/>
              </w:rPr>
              <w:t>Несогласие с господствующей официальной идеологией; противостояние существующему режиму, правительству и т. п.; инакомыслие.</w:t>
            </w:r>
            <w:r w:rsidR="00EF4FE9" w:rsidRPr="00A76606">
              <w:rPr>
                <w:rFonts w:ascii="Times New Roman" w:hAnsi="Times New Roman" w:cs="Times New Roman"/>
                <w:color w:val="000000"/>
                <w:sz w:val="20"/>
                <w:szCs w:val="20"/>
              </w:rPr>
              <w:t xml:space="preserve"> Определение какого понятия?</w:t>
            </w:r>
          </w:p>
        </w:tc>
      </w:tr>
      <w:tr w:rsidR="00BF7346" w:rsidTr="00BF7346">
        <w:tc>
          <w:tcPr>
            <w:tcW w:w="1838" w:type="dxa"/>
          </w:tcPr>
          <w:p w:rsidR="00BF7346" w:rsidRPr="00A76606" w:rsidRDefault="00BF7346" w:rsidP="00944BCA">
            <w:pPr>
              <w:spacing w:after="0"/>
              <w:rPr>
                <w:rFonts w:ascii="Times New Roman" w:hAnsi="Times New Roman" w:cs="Times New Roman"/>
                <w:sz w:val="20"/>
                <w:szCs w:val="20"/>
              </w:rPr>
            </w:pPr>
          </w:p>
        </w:tc>
        <w:tc>
          <w:tcPr>
            <w:tcW w:w="8618" w:type="dxa"/>
          </w:tcPr>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iCs/>
                <w:color w:val="000000"/>
                <w:sz w:val="20"/>
                <w:szCs w:val="20"/>
              </w:rPr>
            </w:pPr>
            <w:r w:rsidRPr="00A76606">
              <w:rPr>
                <w:iCs/>
                <w:color w:val="000000"/>
                <w:sz w:val="20"/>
                <w:szCs w:val="20"/>
              </w:rPr>
              <w:t xml:space="preserve">Несменяемость руководящих кадров; старение руководства </w:t>
            </w:r>
            <w:proofErr w:type="gramStart"/>
            <w:r w:rsidRPr="00A76606">
              <w:rPr>
                <w:iCs/>
                <w:color w:val="000000"/>
                <w:sz w:val="20"/>
                <w:szCs w:val="20"/>
              </w:rPr>
              <w:t>страны(</w:t>
            </w:r>
            <w:proofErr w:type="gramEnd"/>
            <w:r w:rsidRPr="00A76606">
              <w:rPr>
                <w:iCs/>
                <w:color w:val="000000"/>
                <w:sz w:val="20"/>
                <w:szCs w:val="20"/>
              </w:rPr>
              <w:t xml:space="preserve">геронтократия- власть старейших); (стабильность кадров»-лозунг </w:t>
            </w:r>
            <w:proofErr w:type="spellStart"/>
            <w:r w:rsidRPr="00A76606">
              <w:rPr>
                <w:iCs/>
                <w:color w:val="000000"/>
                <w:sz w:val="20"/>
                <w:szCs w:val="20"/>
              </w:rPr>
              <w:t>Л.И.Брежнева</w:t>
            </w:r>
            <w:proofErr w:type="spellEnd"/>
            <w:r w:rsidRPr="00A76606">
              <w:rPr>
                <w:iCs/>
                <w:color w:val="000000"/>
                <w:sz w:val="20"/>
                <w:szCs w:val="20"/>
              </w:rPr>
              <w:t>): «законсервировали» политический режим</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proofErr w:type="gramStart"/>
            <w:r w:rsidRPr="00A76606">
              <w:rPr>
                <w:iCs/>
                <w:color w:val="000000"/>
                <w:sz w:val="20"/>
                <w:szCs w:val="20"/>
              </w:rPr>
              <w:t>.коллегиальное</w:t>
            </w:r>
            <w:proofErr w:type="gramEnd"/>
            <w:r w:rsidRPr="00A76606">
              <w:rPr>
                <w:iCs/>
                <w:color w:val="000000"/>
                <w:sz w:val="20"/>
                <w:szCs w:val="20"/>
              </w:rPr>
              <w:t xml:space="preserve"> руководство страной;</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Централизация управления;</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proofErr w:type="spellStart"/>
            <w:r w:rsidRPr="00A76606">
              <w:rPr>
                <w:iCs/>
                <w:color w:val="000000"/>
                <w:sz w:val="20"/>
                <w:szCs w:val="20"/>
              </w:rPr>
              <w:t>Идеологизация</w:t>
            </w:r>
            <w:proofErr w:type="spellEnd"/>
            <w:r w:rsidRPr="00A76606">
              <w:rPr>
                <w:iCs/>
                <w:color w:val="000000"/>
                <w:sz w:val="20"/>
                <w:szCs w:val="20"/>
              </w:rPr>
              <w:t xml:space="preserve"> общественной жизни;</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 xml:space="preserve">Реабилитация </w:t>
            </w:r>
            <w:proofErr w:type="spellStart"/>
            <w:r w:rsidRPr="00A76606">
              <w:rPr>
                <w:iCs/>
                <w:color w:val="000000"/>
                <w:sz w:val="20"/>
                <w:szCs w:val="20"/>
              </w:rPr>
              <w:t>И.В.Сталина</w:t>
            </w:r>
            <w:proofErr w:type="spellEnd"/>
            <w:r w:rsidRPr="00A76606">
              <w:rPr>
                <w:iCs/>
                <w:color w:val="000000"/>
                <w:sz w:val="20"/>
                <w:szCs w:val="20"/>
              </w:rPr>
              <w:t xml:space="preserve"> –</w:t>
            </w:r>
            <w:proofErr w:type="spellStart"/>
            <w:r w:rsidRPr="00A76606">
              <w:rPr>
                <w:iCs/>
                <w:color w:val="000000"/>
                <w:sz w:val="20"/>
                <w:szCs w:val="20"/>
              </w:rPr>
              <w:t>неосталинизм</w:t>
            </w:r>
            <w:proofErr w:type="spellEnd"/>
            <w:r w:rsidRPr="00A76606">
              <w:rPr>
                <w:iCs/>
                <w:color w:val="000000"/>
                <w:sz w:val="20"/>
                <w:szCs w:val="20"/>
              </w:rPr>
              <w:t>;</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Повышение руководящей роли КПСС и её контроля над всеми сферами общественной жизни;</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полное сращивание государственного и партийного аппарата;</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Отрыв правящей элиты от общества и превращение её в закрытый привилегированный слой (</w:t>
            </w:r>
            <w:proofErr w:type="spellStart"/>
            <w:r w:rsidRPr="00A76606">
              <w:rPr>
                <w:iCs/>
                <w:color w:val="000000"/>
                <w:sz w:val="20"/>
                <w:szCs w:val="20"/>
              </w:rPr>
              <w:t>партноменклатура</w:t>
            </w:r>
            <w:proofErr w:type="spellEnd"/>
            <w:r w:rsidRPr="00A76606">
              <w:rPr>
                <w:iCs/>
                <w:color w:val="000000"/>
                <w:sz w:val="20"/>
                <w:szCs w:val="20"/>
              </w:rPr>
              <w:t>);</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Распространение диссидентского движения, оппозиционно настроенного по отношению к власти;</w:t>
            </w:r>
          </w:p>
          <w:p w:rsidR="00EF4FE9" w:rsidRPr="00A76606" w:rsidRDefault="00EF4FE9" w:rsidP="00EF4FE9">
            <w:pPr>
              <w:pStyle w:val="a8"/>
              <w:numPr>
                <w:ilvl w:val="0"/>
                <w:numId w:val="1"/>
              </w:numPr>
              <w:shd w:val="clear" w:color="auto" w:fill="FFFFFF"/>
              <w:tabs>
                <w:tab w:val="left" w:pos="293"/>
              </w:tabs>
              <w:spacing w:before="0" w:beforeAutospacing="0" w:after="0" w:afterAutospacing="0"/>
              <w:ind w:left="0" w:firstLine="183"/>
              <w:jc w:val="both"/>
              <w:rPr>
                <w:color w:val="000000"/>
                <w:sz w:val="20"/>
                <w:szCs w:val="20"/>
              </w:rPr>
            </w:pPr>
            <w:r w:rsidRPr="00A76606">
              <w:rPr>
                <w:iCs/>
                <w:color w:val="000000"/>
                <w:sz w:val="20"/>
                <w:szCs w:val="20"/>
              </w:rPr>
              <w:t>возрастание роли военных и госбезопасности в управлении страной;</w:t>
            </w:r>
          </w:p>
          <w:p w:rsidR="00BF7346" w:rsidRPr="00A76606" w:rsidRDefault="00EF4FE9" w:rsidP="00EF4FE9">
            <w:pPr>
              <w:pStyle w:val="a9"/>
              <w:numPr>
                <w:ilvl w:val="0"/>
                <w:numId w:val="1"/>
              </w:numPr>
              <w:tabs>
                <w:tab w:val="left" w:pos="293"/>
              </w:tabs>
              <w:spacing w:after="0" w:line="240" w:lineRule="auto"/>
              <w:ind w:left="0" w:firstLine="183"/>
              <w:jc w:val="both"/>
              <w:rPr>
                <w:rFonts w:ascii="Times New Roman" w:hAnsi="Times New Roman" w:cs="Times New Roman"/>
                <w:sz w:val="20"/>
                <w:szCs w:val="20"/>
              </w:rPr>
            </w:pPr>
            <w:r w:rsidRPr="00A76606">
              <w:rPr>
                <w:rFonts w:ascii="Times New Roman" w:hAnsi="Times New Roman" w:cs="Times New Roman"/>
                <w:iCs/>
                <w:color w:val="000000"/>
                <w:sz w:val="20"/>
                <w:szCs w:val="20"/>
              </w:rPr>
              <w:t>расхождение между политическим курсом и реальным положением дел в стране</w:t>
            </w:r>
          </w:p>
          <w:p w:rsidR="00EF4FE9" w:rsidRPr="00A76606" w:rsidRDefault="00EF4FE9" w:rsidP="00EF4FE9">
            <w:pPr>
              <w:pStyle w:val="a9"/>
              <w:tabs>
                <w:tab w:val="left" w:pos="293"/>
              </w:tabs>
              <w:spacing w:after="0" w:line="240" w:lineRule="auto"/>
              <w:ind w:left="183"/>
              <w:jc w:val="both"/>
              <w:rPr>
                <w:rFonts w:ascii="Times New Roman" w:hAnsi="Times New Roman" w:cs="Times New Roman"/>
                <w:sz w:val="20"/>
                <w:szCs w:val="20"/>
              </w:rPr>
            </w:pPr>
            <w:r w:rsidRPr="00A76606">
              <w:rPr>
                <w:rFonts w:ascii="Times New Roman" w:hAnsi="Times New Roman" w:cs="Times New Roman"/>
                <w:sz w:val="20"/>
                <w:szCs w:val="20"/>
              </w:rPr>
              <w:t>Что характеризуют эти элементы?</w:t>
            </w:r>
          </w:p>
        </w:tc>
      </w:tr>
    </w:tbl>
    <w:p w:rsidR="00BF7346" w:rsidRDefault="00CA3882" w:rsidP="00944BCA">
      <w:pPr>
        <w:spacing w:after="0"/>
        <w:rPr>
          <w:rFonts w:ascii="Times New Roman" w:hAnsi="Times New Roman" w:cs="Times New Roman"/>
        </w:rPr>
      </w:pPr>
      <w:proofErr w:type="gramStart"/>
      <w:r>
        <w:rPr>
          <w:rFonts w:ascii="Times New Roman" w:hAnsi="Times New Roman" w:cs="Times New Roman"/>
        </w:rPr>
        <w:t>Задание  на</w:t>
      </w:r>
      <w:proofErr w:type="gramEnd"/>
      <w:r>
        <w:rPr>
          <w:rFonts w:ascii="Times New Roman" w:hAnsi="Times New Roman" w:cs="Times New Roman"/>
        </w:rPr>
        <w:t xml:space="preserve"> минимальный балл. Дополнительно: доклад на тему: «Характеристика Конституции 1977 года»</w:t>
      </w:r>
    </w:p>
    <w:p w:rsidR="00A76606" w:rsidRPr="00944BCA" w:rsidRDefault="00A76606" w:rsidP="00944BCA">
      <w:pPr>
        <w:spacing w:after="0"/>
        <w:rPr>
          <w:rFonts w:ascii="Times New Roman" w:hAnsi="Times New Roman" w:cs="Times New Roman"/>
        </w:rPr>
      </w:pPr>
      <w:r>
        <w:rPr>
          <w:rFonts w:ascii="Times New Roman" w:hAnsi="Times New Roman" w:cs="Times New Roman"/>
        </w:rPr>
        <w:t>Задание присылать по адресу:</w:t>
      </w:r>
      <w:r w:rsidRPr="00A76606">
        <w:t xml:space="preserve"> </w:t>
      </w:r>
      <w:r w:rsidRPr="00A76606">
        <w:rPr>
          <w:rFonts w:ascii="Times New Roman" w:hAnsi="Times New Roman" w:cs="Times New Roman"/>
        </w:rPr>
        <w:t>lyudmilageorgiyevna@mail.ru</w:t>
      </w:r>
      <w:r>
        <w:rPr>
          <w:rFonts w:ascii="Times New Roman" w:hAnsi="Times New Roman" w:cs="Times New Roman"/>
        </w:rPr>
        <w:t>. Указывать группу, ФИО, дату: 19_11_20.</w:t>
      </w:r>
      <w:bookmarkStart w:id="0" w:name="_GoBack"/>
      <w:bookmarkEnd w:id="0"/>
    </w:p>
    <w:sectPr w:rsidR="00A76606" w:rsidRPr="00944BCA" w:rsidSect="00944BCA">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D24" w:rsidRDefault="00331D24" w:rsidP="00944BCA">
      <w:pPr>
        <w:spacing w:after="0" w:line="240" w:lineRule="auto"/>
      </w:pPr>
      <w:r>
        <w:separator/>
      </w:r>
    </w:p>
  </w:endnote>
  <w:endnote w:type="continuationSeparator" w:id="0">
    <w:p w:rsidR="00331D24" w:rsidRDefault="00331D24" w:rsidP="00944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D24" w:rsidRDefault="00331D24" w:rsidP="00944BCA">
      <w:pPr>
        <w:spacing w:after="0" w:line="240" w:lineRule="auto"/>
      </w:pPr>
      <w:r>
        <w:separator/>
      </w:r>
    </w:p>
  </w:footnote>
  <w:footnote w:type="continuationSeparator" w:id="0">
    <w:p w:rsidR="00331D24" w:rsidRDefault="00331D24" w:rsidP="00944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BCA" w:rsidRDefault="00944BCA">
    <w:pPr>
      <w:pStyle w:val="a3"/>
    </w:pPr>
    <w:r>
      <w:t xml:space="preserve">История 286 </w:t>
    </w:r>
    <w:proofErr w:type="spellStart"/>
    <w:proofErr w:type="gramStart"/>
    <w:r>
      <w:t>дист</w:t>
    </w:r>
    <w:proofErr w:type="spellEnd"/>
    <w:r>
      <w:t xml:space="preserve">  домашнее</w:t>
    </w:r>
    <w:proofErr w:type="gramEnd"/>
    <w:r>
      <w:t xml:space="preserve"> задание 19_11_2020</w:t>
    </w:r>
  </w:p>
  <w:p w:rsidR="00944BCA" w:rsidRDefault="00944BC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FD5A5E"/>
    <w:multiLevelType w:val="hybridMultilevel"/>
    <w:tmpl w:val="12500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BCA"/>
    <w:rsid w:val="001867F6"/>
    <w:rsid w:val="00331D24"/>
    <w:rsid w:val="004A7816"/>
    <w:rsid w:val="00944BCA"/>
    <w:rsid w:val="00A76606"/>
    <w:rsid w:val="00B66D70"/>
    <w:rsid w:val="00BF7346"/>
    <w:rsid w:val="00CA3882"/>
    <w:rsid w:val="00EF4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7B5A0"/>
  <w15:chartTrackingRefBased/>
  <w15:docId w15:val="{C8E1CF2B-AEDA-4A77-8E0D-3A3AE749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BCA"/>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B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BCA"/>
    <w:rPr>
      <w:rFonts w:eastAsia="Times New Roman"/>
    </w:rPr>
  </w:style>
  <w:style w:type="paragraph" w:styleId="a5">
    <w:name w:val="footer"/>
    <w:basedOn w:val="a"/>
    <w:link w:val="a6"/>
    <w:uiPriority w:val="99"/>
    <w:unhideWhenUsed/>
    <w:rsid w:val="00944B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BCA"/>
    <w:rPr>
      <w:rFonts w:eastAsia="Times New Roman"/>
    </w:rPr>
  </w:style>
  <w:style w:type="table" w:styleId="a7">
    <w:name w:val="Table Grid"/>
    <w:basedOn w:val="a1"/>
    <w:uiPriority w:val="39"/>
    <w:rsid w:val="00BF7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EF4FE9"/>
    <w:pPr>
      <w:spacing w:before="100" w:beforeAutospacing="1" w:after="100" w:afterAutospacing="1" w:line="240" w:lineRule="auto"/>
    </w:pPr>
    <w:rPr>
      <w:rFonts w:ascii="Times New Roman" w:hAnsi="Times New Roman" w:cs="Times New Roman"/>
      <w:sz w:val="24"/>
      <w:szCs w:val="24"/>
      <w:lang w:eastAsia="ru-RU"/>
    </w:rPr>
  </w:style>
  <w:style w:type="paragraph" w:styleId="a9">
    <w:name w:val="List Paragraph"/>
    <w:basedOn w:val="a"/>
    <w:uiPriority w:val="34"/>
    <w:qFormat/>
    <w:rsid w:val="00EF4FE9"/>
    <w:pPr>
      <w:ind w:left="720"/>
      <w:contextualSpacing/>
    </w:pPr>
  </w:style>
  <w:style w:type="character" w:styleId="aa">
    <w:name w:val="Hyperlink"/>
    <w:basedOn w:val="a0"/>
    <w:uiPriority w:val="99"/>
    <w:unhideWhenUsed/>
    <w:rsid w:val="00A766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3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1139</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Люда</cp:lastModifiedBy>
  <cp:revision>3</cp:revision>
  <dcterms:created xsi:type="dcterms:W3CDTF">2020-11-19T07:22:00Z</dcterms:created>
  <dcterms:modified xsi:type="dcterms:W3CDTF">2020-11-19T08:14:00Z</dcterms:modified>
</cp:coreProperties>
</file>